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FC" w:rsidRDefault="00C567FC" w:rsidP="00C567FC">
      <w:pPr>
        <w:spacing w:after="0" w:line="259" w:lineRule="auto"/>
        <w:ind w:left="190" w:right="0"/>
        <w:jc w:val="center"/>
      </w:pPr>
      <w:r>
        <w:rPr>
          <w:rFonts w:ascii="Arial" w:eastAsia="Arial" w:hAnsi="Arial" w:cs="Arial"/>
          <w:b/>
          <w:sz w:val="40"/>
        </w:rPr>
        <w:t>P</w:t>
      </w:r>
      <w:r>
        <w:rPr>
          <w:rFonts w:ascii="Arial" w:eastAsia="Arial" w:hAnsi="Arial" w:cs="Arial"/>
          <w:b/>
          <w:sz w:val="32"/>
        </w:rPr>
        <w:t xml:space="preserve">RZEDMIOTOWY </w:t>
      </w:r>
      <w:r>
        <w:rPr>
          <w:rFonts w:ascii="Arial" w:eastAsia="Arial" w:hAnsi="Arial" w:cs="Arial"/>
          <w:b/>
          <w:sz w:val="40"/>
        </w:rPr>
        <w:t>S</w:t>
      </w:r>
      <w:r>
        <w:rPr>
          <w:rFonts w:ascii="Arial" w:eastAsia="Arial" w:hAnsi="Arial" w:cs="Arial"/>
          <w:b/>
          <w:sz w:val="32"/>
        </w:rPr>
        <w:t xml:space="preserve">YSTEM </w:t>
      </w:r>
      <w:r>
        <w:rPr>
          <w:rFonts w:ascii="Arial" w:eastAsia="Arial" w:hAnsi="Arial" w:cs="Arial"/>
          <w:b/>
          <w:sz w:val="40"/>
        </w:rPr>
        <w:t>O</w:t>
      </w:r>
      <w:r>
        <w:rPr>
          <w:rFonts w:ascii="Arial" w:eastAsia="Arial" w:hAnsi="Arial" w:cs="Arial"/>
          <w:b/>
          <w:sz w:val="32"/>
        </w:rPr>
        <w:t xml:space="preserve">CENIANIA </w:t>
      </w:r>
    </w:p>
    <w:p w:rsidR="00C567FC" w:rsidRDefault="00C567FC" w:rsidP="00C567FC">
      <w:pPr>
        <w:spacing w:after="230" w:line="259" w:lineRule="auto"/>
        <w:ind w:left="178" w:right="0" w:firstLine="0"/>
        <w:jc w:val="center"/>
        <w:rPr>
          <w:b/>
        </w:rPr>
      </w:pPr>
      <w:r>
        <w:rPr>
          <w:b/>
        </w:rPr>
        <w:t>II ETAP EDUKACYJNY</w:t>
      </w:r>
    </w:p>
    <w:p w:rsidR="00C567FC" w:rsidRDefault="00153A00" w:rsidP="00C567FC">
      <w:pPr>
        <w:spacing w:after="230" w:line="259" w:lineRule="auto"/>
        <w:ind w:left="178" w:right="0" w:firstLine="0"/>
        <w:jc w:val="center"/>
      </w:pPr>
      <w:r>
        <w:rPr>
          <w:b/>
        </w:rPr>
        <w:t xml:space="preserve">KLASA </w:t>
      </w:r>
      <w:r w:rsidR="00C567FC">
        <w:rPr>
          <w:b/>
        </w:rPr>
        <w:t xml:space="preserve">VI </w:t>
      </w:r>
    </w:p>
    <w:p w:rsidR="00C567FC" w:rsidRDefault="00C567FC" w:rsidP="00C567FC">
      <w:pPr>
        <w:spacing w:after="0" w:line="259" w:lineRule="auto"/>
        <w:ind w:left="190" w:right="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ZAJĘCIA KOMPUTEROWE</w:t>
      </w:r>
    </w:p>
    <w:p w:rsidR="00153A00" w:rsidRDefault="00153A00" w:rsidP="00C567FC">
      <w:pPr>
        <w:spacing w:after="0" w:line="259" w:lineRule="auto"/>
        <w:ind w:left="190" w:right="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SP ZGŁOBIEŃ</w:t>
      </w:r>
    </w:p>
    <w:p w:rsidR="00C567FC" w:rsidRDefault="00C567FC" w:rsidP="00C567FC">
      <w:pPr>
        <w:spacing w:after="0" w:line="259" w:lineRule="auto"/>
        <w:ind w:left="190" w:right="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C567FC" w:rsidRDefault="00C567FC" w:rsidP="00C567FC">
      <w:pPr>
        <w:pStyle w:val="Nagwek1"/>
        <w:ind w:left="240"/>
      </w:pPr>
      <w:r>
        <w:t xml:space="preserve">Cele oceniania </w:t>
      </w:r>
    </w:p>
    <w:p w:rsidR="00C567FC" w:rsidRDefault="00C567FC" w:rsidP="00C567FC">
      <w:pPr>
        <w:numPr>
          <w:ilvl w:val="0"/>
          <w:numId w:val="2"/>
        </w:numPr>
        <w:ind w:right="65" w:hanging="360"/>
      </w:pPr>
      <w:proofErr w:type="gramStart"/>
      <w:r>
        <w:t>informowanie</w:t>
      </w:r>
      <w:proofErr w:type="gramEnd"/>
      <w:r>
        <w:t xml:space="preserve"> ucznia o poziomie jego osiągnięć edukacyjnych i jego zachowaniu oraz o postępach w tym zakresie; </w:t>
      </w:r>
    </w:p>
    <w:p w:rsidR="00C567FC" w:rsidRDefault="00C567FC" w:rsidP="00C567FC">
      <w:pPr>
        <w:numPr>
          <w:ilvl w:val="0"/>
          <w:numId w:val="2"/>
        </w:numPr>
        <w:ind w:right="65" w:hanging="360"/>
      </w:pPr>
      <w:proofErr w:type="gramStart"/>
      <w:r>
        <w:t>udzielenie</w:t>
      </w:r>
      <w:proofErr w:type="gramEnd"/>
      <w:r>
        <w:t xml:space="preserve"> uczniowi pomocy w samodzielnym planowaniu swojego rozwoju; </w:t>
      </w:r>
    </w:p>
    <w:p w:rsidR="00C567FC" w:rsidRDefault="00C567FC" w:rsidP="00C567FC">
      <w:pPr>
        <w:numPr>
          <w:ilvl w:val="0"/>
          <w:numId w:val="2"/>
        </w:numPr>
        <w:ind w:right="65" w:hanging="360"/>
      </w:pPr>
      <w:proofErr w:type="gramStart"/>
      <w:r>
        <w:t>motywowanie</w:t>
      </w:r>
      <w:proofErr w:type="gramEnd"/>
      <w:r>
        <w:t xml:space="preserve"> ucznia do dalszych postępów w nauce i zachowaniu; </w:t>
      </w:r>
    </w:p>
    <w:p w:rsidR="00C567FC" w:rsidRDefault="00C567FC" w:rsidP="00C567FC">
      <w:pPr>
        <w:numPr>
          <w:ilvl w:val="0"/>
          <w:numId w:val="2"/>
        </w:numPr>
        <w:ind w:right="65" w:hanging="360"/>
      </w:pPr>
      <w:proofErr w:type="gramStart"/>
      <w:r>
        <w:t>dostarczenie</w:t>
      </w:r>
      <w:proofErr w:type="gramEnd"/>
      <w:r>
        <w:t xml:space="preserve"> rodzicom (prawnym opiekunom) i nauczycielom informacji o postępach, trudnościach w nauce, zachowaniu oraz specjalnych uzdolnieniach ucznia; </w:t>
      </w:r>
    </w:p>
    <w:p w:rsidR="00C567FC" w:rsidRDefault="00C567FC" w:rsidP="00C567FC">
      <w:pPr>
        <w:numPr>
          <w:ilvl w:val="0"/>
          <w:numId w:val="2"/>
        </w:numPr>
        <w:spacing w:after="85"/>
        <w:ind w:right="65" w:hanging="360"/>
      </w:pPr>
      <w:proofErr w:type="gramStart"/>
      <w:r>
        <w:t>umożliwienie</w:t>
      </w:r>
      <w:proofErr w:type="gramEnd"/>
      <w:r>
        <w:t xml:space="preserve"> nauczycielom doskonalenia organizacji i metod pracy dydaktyczno-wychowawczej. </w:t>
      </w:r>
    </w:p>
    <w:p w:rsidR="00C567FC" w:rsidRDefault="00C567FC" w:rsidP="00C567FC">
      <w:pPr>
        <w:pStyle w:val="Nagwek1"/>
        <w:ind w:left="240"/>
      </w:pPr>
      <w:r>
        <w:t xml:space="preserve">Ocenianiu podlegają </w:t>
      </w:r>
    </w:p>
    <w:p w:rsidR="00C567FC" w:rsidRDefault="00447967" w:rsidP="00C567FC">
      <w:pPr>
        <w:numPr>
          <w:ilvl w:val="0"/>
          <w:numId w:val="3"/>
        </w:numPr>
        <w:spacing w:after="0" w:line="340" w:lineRule="auto"/>
        <w:ind w:right="65" w:hanging="360"/>
      </w:pPr>
      <w:proofErr w:type="gramStart"/>
      <w:r>
        <w:t>osiągnięcia</w:t>
      </w:r>
      <w:proofErr w:type="gramEnd"/>
      <w:r>
        <w:t xml:space="preserve"> edukacyjne ucznia</w:t>
      </w:r>
    </w:p>
    <w:p w:rsidR="00C567FC" w:rsidRDefault="00447967" w:rsidP="00C567FC">
      <w:pPr>
        <w:numPr>
          <w:ilvl w:val="0"/>
          <w:numId w:val="3"/>
        </w:numPr>
        <w:spacing w:after="0" w:line="340" w:lineRule="auto"/>
        <w:ind w:right="65" w:hanging="360"/>
      </w:pPr>
      <w:proofErr w:type="gramStart"/>
      <w:r>
        <w:t>zachowanie</w:t>
      </w:r>
      <w:proofErr w:type="gramEnd"/>
      <w:r>
        <w:t xml:space="preserve"> ucznia- stosunek do przedmiotu</w:t>
      </w:r>
    </w:p>
    <w:p w:rsidR="00C567FC" w:rsidRDefault="00C567FC" w:rsidP="00C567FC">
      <w:pPr>
        <w:spacing w:after="92"/>
        <w:ind w:right="65"/>
      </w:pPr>
      <w:r>
        <w:t xml:space="preserve">Ocenianie osiągnięć edukacyjnych ucznia polega na rozpoznawaniu przez nauczyciela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oceny.  </w:t>
      </w:r>
    </w:p>
    <w:p w:rsidR="00C567FC" w:rsidRDefault="00C567FC" w:rsidP="00C567FC">
      <w:pPr>
        <w:numPr>
          <w:ilvl w:val="0"/>
          <w:numId w:val="4"/>
        </w:numPr>
        <w:spacing w:after="152" w:line="259" w:lineRule="auto"/>
        <w:ind w:right="0" w:hanging="526"/>
      </w:pPr>
      <w:r>
        <w:rPr>
          <w:b/>
        </w:rPr>
        <w:t>Narzędzia pomiaru osiągnięć:</w:t>
      </w:r>
      <w:r>
        <w:rPr>
          <w:color w:val="008000"/>
        </w:rPr>
        <w:t xml:space="preserve"> 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 xml:space="preserve">Pisemne prace sprawdzające. 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>Praktyczne prace sprawdzające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 xml:space="preserve">Odpowiedzi ustne. 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 xml:space="preserve">Prace praktyczne na lekcji. 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>Prace domowe.</w:t>
      </w:r>
    </w:p>
    <w:p w:rsidR="00C567FC" w:rsidRDefault="00C567FC" w:rsidP="00C567FC">
      <w:pPr>
        <w:numPr>
          <w:ilvl w:val="1"/>
          <w:numId w:val="4"/>
        </w:numPr>
        <w:spacing w:after="0"/>
        <w:ind w:right="65" w:hanging="350"/>
      </w:pPr>
      <w:r>
        <w:t xml:space="preserve">Obserwacja: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>aktywność na zajęciach,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aktywność twórcza,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systematyczność,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postępy,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>praca w grupie,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umiejętność współpracy,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prezentacja pracy,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Courier New" w:eastAsia="Courier New" w:hAnsi="Courier New" w:cs="Courier New"/>
        </w:rPr>
        <w:t>-</w:t>
      </w:r>
      <w:r>
        <w:t xml:space="preserve">przygotowanie do lekcji. </w:t>
      </w:r>
    </w:p>
    <w:p w:rsidR="00C567FC" w:rsidRDefault="00C567FC" w:rsidP="00C567FC">
      <w:pPr>
        <w:spacing w:after="9"/>
        <w:ind w:left="590" w:right="5712" w:firstLine="722"/>
      </w:pPr>
      <w:r>
        <w:rPr>
          <w:rFonts w:ascii="Segoe UI Symbol" w:eastAsia="Segoe UI Symbol" w:hAnsi="Segoe UI Symbol" w:cs="Segoe UI Symbol"/>
        </w:rPr>
        <w:t>-</w:t>
      </w:r>
      <w:r>
        <w:t xml:space="preserve">Prace zespołowe (projekty). </w:t>
      </w:r>
    </w:p>
    <w:p w:rsidR="00C567FC" w:rsidRDefault="00C567FC" w:rsidP="00C567FC">
      <w:pPr>
        <w:numPr>
          <w:ilvl w:val="1"/>
          <w:numId w:val="4"/>
        </w:numPr>
        <w:spacing w:after="15"/>
        <w:ind w:right="65" w:hanging="350"/>
      </w:pPr>
      <w:r>
        <w:t>Sukcesy w konkursach szkolnych i gminnych</w:t>
      </w:r>
    </w:p>
    <w:p w:rsidR="00C567FC" w:rsidRDefault="00C567FC" w:rsidP="00C567FC">
      <w:pPr>
        <w:spacing w:after="39" w:line="370" w:lineRule="auto"/>
        <w:ind w:left="663" w:right="65" w:firstLine="0"/>
      </w:pPr>
      <w:r>
        <w:rPr>
          <w:rFonts w:ascii="Arial" w:eastAsia="Arial" w:hAnsi="Arial" w:cs="Arial"/>
          <w:b/>
        </w:rPr>
        <w:t xml:space="preserve">II. Ocena pracy ucznia obejmuje: </w:t>
      </w:r>
    </w:p>
    <w:p w:rsidR="00C567FC" w:rsidRDefault="00C567FC" w:rsidP="00C567FC">
      <w:pPr>
        <w:numPr>
          <w:ilvl w:val="1"/>
          <w:numId w:val="4"/>
        </w:numPr>
        <w:spacing w:after="5"/>
        <w:ind w:right="65" w:hanging="350"/>
      </w:pPr>
      <w:proofErr w:type="gramStart"/>
      <w:r>
        <w:rPr>
          <w:sz w:val="19"/>
        </w:rPr>
        <w:t>umiejętność</w:t>
      </w:r>
      <w:proofErr w:type="gramEnd"/>
      <w:r>
        <w:rPr>
          <w:sz w:val="19"/>
        </w:rPr>
        <w:t xml:space="preserve"> wyboru odpowiedniego oprogramowania i metody rozwiązania zadania; </w:t>
      </w:r>
    </w:p>
    <w:p w:rsidR="00C567FC" w:rsidRDefault="00C567FC" w:rsidP="00C567FC">
      <w:pPr>
        <w:numPr>
          <w:ilvl w:val="1"/>
          <w:numId w:val="4"/>
        </w:numPr>
        <w:spacing w:after="5"/>
        <w:ind w:right="65" w:hanging="350"/>
      </w:pPr>
      <w:proofErr w:type="gramStart"/>
      <w:r>
        <w:rPr>
          <w:sz w:val="19"/>
        </w:rPr>
        <w:t>znajomość</w:t>
      </w:r>
      <w:proofErr w:type="gramEnd"/>
      <w:r>
        <w:rPr>
          <w:sz w:val="19"/>
        </w:rPr>
        <w:t xml:space="preserve"> pojęć i metod związanych z danym zagadnieniem; </w:t>
      </w:r>
    </w:p>
    <w:p w:rsidR="00C567FC" w:rsidRDefault="00C567FC" w:rsidP="00C567FC">
      <w:pPr>
        <w:numPr>
          <w:ilvl w:val="1"/>
          <w:numId w:val="4"/>
        </w:numPr>
        <w:spacing w:after="5"/>
        <w:ind w:right="65" w:hanging="350"/>
      </w:pPr>
      <w:proofErr w:type="gramStart"/>
      <w:r>
        <w:rPr>
          <w:sz w:val="19"/>
        </w:rPr>
        <w:t>zrozumienie</w:t>
      </w:r>
      <w:proofErr w:type="gramEnd"/>
      <w:r>
        <w:rPr>
          <w:sz w:val="19"/>
        </w:rPr>
        <w:t xml:space="preserve"> treści zadania — wykonanie wszystkich poleceń zgodnie z treścią; </w:t>
      </w:r>
    </w:p>
    <w:p w:rsidR="00C567FC" w:rsidRDefault="00C567FC" w:rsidP="00C567FC">
      <w:pPr>
        <w:numPr>
          <w:ilvl w:val="1"/>
          <w:numId w:val="4"/>
        </w:numPr>
        <w:spacing w:after="5"/>
        <w:ind w:right="65" w:hanging="350"/>
      </w:pPr>
      <w:proofErr w:type="gramStart"/>
      <w:r>
        <w:rPr>
          <w:sz w:val="19"/>
        </w:rPr>
        <w:t>świadomość</w:t>
      </w:r>
      <w:proofErr w:type="gramEnd"/>
      <w:r>
        <w:rPr>
          <w:sz w:val="19"/>
        </w:rPr>
        <w:t xml:space="preserve"> wykonywanej pracy — działania planowe; </w:t>
      </w:r>
    </w:p>
    <w:p w:rsidR="00C567FC" w:rsidRDefault="00C567FC" w:rsidP="00C567FC">
      <w:pPr>
        <w:numPr>
          <w:ilvl w:val="1"/>
          <w:numId w:val="4"/>
        </w:numPr>
        <w:spacing w:after="5"/>
        <w:ind w:right="65" w:hanging="350"/>
      </w:pPr>
      <w:proofErr w:type="gramStart"/>
      <w:r>
        <w:rPr>
          <w:sz w:val="19"/>
        </w:rPr>
        <w:t>sprawność</w:t>
      </w:r>
      <w:proofErr w:type="gramEnd"/>
      <w:r>
        <w:rPr>
          <w:sz w:val="19"/>
        </w:rPr>
        <w:t xml:space="preserve"> działania — umiejętność optymalizacji metod pracy; </w:t>
      </w:r>
    </w:p>
    <w:p w:rsidR="00C567FC" w:rsidRPr="00136725" w:rsidRDefault="00C567FC" w:rsidP="00C567FC">
      <w:pPr>
        <w:numPr>
          <w:ilvl w:val="1"/>
          <w:numId w:val="4"/>
        </w:numPr>
        <w:spacing w:after="96"/>
        <w:ind w:right="65" w:hanging="350"/>
      </w:pPr>
      <w:proofErr w:type="gramStart"/>
      <w:r>
        <w:rPr>
          <w:sz w:val="19"/>
        </w:rPr>
        <w:t>umiejętność</w:t>
      </w:r>
      <w:proofErr w:type="gramEnd"/>
      <w:r>
        <w:rPr>
          <w:sz w:val="19"/>
        </w:rPr>
        <w:t xml:space="preserve"> korzystania z różnych </w:t>
      </w:r>
      <w:r w:rsidR="0094709D">
        <w:rPr>
          <w:sz w:val="19"/>
        </w:rPr>
        <w:t>pomocy, jako</w:t>
      </w:r>
      <w:r>
        <w:rPr>
          <w:sz w:val="19"/>
        </w:rPr>
        <w:t xml:space="preserve"> stopień samodzielności ucznia;</w:t>
      </w:r>
    </w:p>
    <w:p w:rsidR="00C567FC" w:rsidRDefault="00C567FC" w:rsidP="00C567FC">
      <w:pPr>
        <w:numPr>
          <w:ilvl w:val="1"/>
          <w:numId w:val="4"/>
        </w:numPr>
        <w:spacing w:after="96"/>
        <w:ind w:right="65" w:hanging="350"/>
      </w:pPr>
      <w:r>
        <w:rPr>
          <w:rFonts w:ascii="Arial" w:eastAsia="Arial" w:hAnsi="Arial" w:cs="Arial"/>
          <w:sz w:val="19"/>
        </w:rPr>
        <w:t xml:space="preserve"> </w:t>
      </w:r>
      <w:proofErr w:type="gramStart"/>
      <w:r>
        <w:rPr>
          <w:sz w:val="19"/>
        </w:rPr>
        <w:t>umiejętność</w:t>
      </w:r>
      <w:proofErr w:type="gramEnd"/>
      <w:r>
        <w:rPr>
          <w:sz w:val="19"/>
        </w:rPr>
        <w:t xml:space="preserve"> realizacji własnych pomysłów. </w:t>
      </w:r>
    </w:p>
    <w:p w:rsidR="00C567FC" w:rsidRDefault="00C567FC" w:rsidP="00C567FC">
      <w:pPr>
        <w:pStyle w:val="Nagwek2"/>
        <w:tabs>
          <w:tab w:val="center" w:pos="1082"/>
        </w:tabs>
        <w:ind w:left="0" w:firstLine="0"/>
      </w:pPr>
      <w:r>
        <w:t>I</w:t>
      </w:r>
      <w:r w:rsidR="0094709D">
        <w:t>II</w:t>
      </w:r>
      <w:r>
        <w:t xml:space="preserve">. </w:t>
      </w:r>
      <w:r>
        <w:tab/>
        <w:t xml:space="preserve">Ocenianie </w:t>
      </w:r>
    </w:p>
    <w:p w:rsidR="00C567FC" w:rsidRDefault="00C567FC" w:rsidP="00C567FC">
      <w:pPr>
        <w:numPr>
          <w:ilvl w:val="0"/>
          <w:numId w:val="5"/>
        </w:numPr>
        <w:ind w:right="65" w:hanging="348"/>
      </w:pPr>
      <w:r>
        <w:t xml:space="preserve">Oceny są jawne.  </w:t>
      </w:r>
    </w:p>
    <w:p w:rsidR="00C567FC" w:rsidRDefault="00C567FC" w:rsidP="00C567FC">
      <w:pPr>
        <w:numPr>
          <w:ilvl w:val="0"/>
          <w:numId w:val="5"/>
        </w:numPr>
        <w:ind w:right="65" w:hanging="348"/>
      </w:pPr>
      <w:r>
        <w:t xml:space="preserve">Ocena pracy ucznia odbywa się w jego obecności i jest dokładnie omówiona. </w:t>
      </w:r>
    </w:p>
    <w:p w:rsidR="00C567FC" w:rsidRDefault="00C567FC" w:rsidP="00C567FC">
      <w:pPr>
        <w:numPr>
          <w:ilvl w:val="0"/>
          <w:numId w:val="5"/>
        </w:numPr>
        <w:ind w:right="65" w:hanging="348"/>
      </w:pPr>
      <w:r>
        <w:t xml:space="preserve">W ocenach bieżących jest dopuszczalne stosowanie plusów i minusów. </w:t>
      </w:r>
    </w:p>
    <w:p w:rsidR="00447967" w:rsidRDefault="00C567FC" w:rsidP="00447967">
      <w:pPr>
        <w:numPr>
          <w:ilvl w:val="0"/>
          <w:numId w:val="5"/>
        </w:numPr>
        <w:spacing w:after="226" w:line="254" w:lineRule="auto"/>
        <w:ind w:left="0" w:right="0" w:firstLine="0"/>
      </w:pPr>
      <w:r w:rsidRPr="00447967">
        <w:rPr>
          <w:i/>
        </w:rPr>
        <w:t>Kartkówki</w:t>
      </w:r>
      <w:r>
        <w:t xml:space="preserve"> — obejmują materiał z trzech ostatnich lekcji, mogą sprawdzać zadanie domowe, nie muszą być zapowiadane. Mogą odbywać się w formie pisemnej lub praktycznej — praca z komputerem. Czas trwania — do 20 min. </w:t>
      </w:r>
    </w:p>
    <w:p w:rsidR="00C567FC" w:rsidRDefault="0094709D" w:rsidP="00C567FC">
      <w:pPr>
        <w:pStyle w:val="Nagwek2"/>
        <w:ind w:left="605" w:hanging="605"/>
      </w:pPr>
      <w:r>
        <w:t>IV</w:t>
      </w:r>
      <w:r w:rsidR="00C567FC">
        <w:t xml:space="preserve">. </w:t>
      </w:r>
      <w:r w:rsidR="00C567FC">
        <w:tab/>
        <w:t xml:space="preserve">Sposoby informowania uczniów i ich rodziców (prawnych opiekunów) o osiągnięciach edukacyjnych </w:t>
      </w:r>
    </w:p>
    <w:p w:rsidR="00C567FC" w:rsidRPr="00136725" w:rsidRDefault="00C567FC" w:rsidP="00C567FC">
      <w:pPr>
        <w:jc w:val="both"/>
        <w:rPr>
          <w:bCs/>
          <w:iCs/>
          <w:szCs w:val="20"/>
        </w:rPr>
      </w:pPr>
      <w:r w:rsidRPr="00136725">
        <w:rPr>
          <w:bCs/>
          <w:iCs/>
          <w:szCs w:val="20"/>
        </w:rPr>
        <w:t xml:space="preserve">1. Nauczyciel informuje ucznia o uzyskanych przez niego ocenach na bieżąco podczas zajęć lekcyjnych wpisując oceny do systemu elektronicznego </w:t>
      </w:r>
      <w:proofErr w:type="spellStart"/>
      <w:r w:rsidRPr="00136725">
        <w:rPr>
          <w:bCs/>
          <w:iCs/>
          <w:szCs w:val="20"/>
        </w:rPr>
        <w:t>Librus</w:t>
      </w:r>
      <w:proofErr w:type="spellEnd"/>
      <w:r w:rsidRPr="00136725">
        <w:rPr>
          <w:bCs/>
          <w:iCs/>
          <w:szCs w:val="20"/>
        </w:rPr>
        <w:t>.</w:t>
      </w:r>
    </w:p>
    <w:p w:rsidR="00C567FC" w:rsidRPr="00136725" w:rsidRDefault="00C567FC" w:rsidP="00C567FC">
      <w:pPr>
        <w:jc w:val="both"/>
        <w:rPr>
          <w:bCs/>
          <w:iCs/>
          <w:szCs w:val="20"/>
        </w:rPr>
      </w:pPr>
      <w:r w:rsidRPr="00136725">
        <w:rPr>
          <w:bCs/>
          <w:iCs/>
          <w:szCs w:val="20"/>
        </w:rPr>
        <w:t xml:space="preserve">2. Na tydzień przed śródrocznym i rocznym zebraniem klasyfikacyjnym nauczyciel informuje ucznia i jego rodziców o przewidywanych dla niego śródrocznej i rocznej ocenie klasyfikacyjnej poprzez system elektroniczny </w:t>
      </w:r>
      <w:proofErr w:type="spellStart"/>
      <w:r w:rsidRPr="00136725">
        <w:rPr>
          <w:bCs/>
          <w:iCs/>
          <w:szCs w:val="20"/>
        </w:rPr>
        <w:t>Librus</w:t>
      </w:r>
      <w:proofErr w:type="spellEnd"/>
      <w:r w:rsidRPr="00136725">
        <w:rPr>
          <w:bCs/>
          <w:iCs/>
          <w:szCs w:val="20"/>
        </w:rPr>
        <w:t>.</w:t>
      </w:r>
    </w:p>
    <w:p w:rsidR="00C567FC" w:rsidRPr="00136725" w:rsidRDefault="00C567FC" w:rsidP="00C567FC">
      <w:pPr>
        <w:jc w:val="both"/>
        <w:rPr>
          <w:bCs/>
          <w:iCs/>
          <w:szCs w:val="20"/>
        </w:rPr>
      </w:pPr>
      <w:r w:rsidRPr="00136725">
        <w:rPr>
          <w:bCs/>
          <w:iCs/>
          <w:szCs w:val="20"/>
        </w:rPr>
        <w:t xml:space="preserve">3. Na miesiąc przed śródroczną i roczną konferencją klasyfikacyjną nauczyciel jest zobowiązany poinformować ucznia i jego rodziców o grożących mu śródrocznych i rocznych ocenach niedostatecznych poprzez system elektroniczny </w:t>
      </w:r>
      <w:proofErr w:type="spellStart"/>
      <w:r w:rsidRPr="00136725">
        <w:rPr>
          <w:bCs/>
          <w:iCs/>
          <w:szCs w:val="20"/>
        </w:rPr>
        <w:t>Librus</w:t>
      </w:r>
      <w:proofErr w:type="spellEnd"/>
      <w:r w:rsidRPr="00136725">
        <w:rPr>
          <w:bCs/>
          <w:iCs/>
          <w:szCs w:val="20"/>
        </w:rPr>
        <w:t>.</w:t>
      </w:r>
    </w:p>
    <w:p w:rsidR="00C567FC" w:rsidRPr="00136725" w:rsidRDefault="00C567FC" w:rsidP="00C567FC">
      <w:pPr>
        <w:rPr>
          <w:sz w:val="22"/>
        </w:rPr>
      </w:pPr>
    </w:p>
    <w:p w:rsidR="00C567FC" w:rsidRPr="00136725" w:rsidRDefault="00C567FC" w:rsidP="00C567FC"/>
    <w:p w:rsidR="00C567FC" w:rsidRDefault="00447967" w:rsidP="00C567FC">
      <w:pPr>
        <w:spacing w:after="692"/>
        <w:ind w:right="65"/>
      </w:pPr>
      <w:bookmarkStart w:id="0" w:name="_GoBack"/>
      <w:bookmarkEnd w:id="0"/>
      <w:r>
        <w:t>Zgłobień</w:t>
      </w:r>
      <w:r w:rsidR="00C567FC">
        <w:t xml:space="preserve">., </w:t>
      </w:r>
      <w:proofErr w:type="gramStart"/>
      <w:r w:rsidR="00C567FC">
        <w:t>wrzesień</w:t>
      </w:r>
      <w:proofErr w:type="gramEnd"/>
      <w:r w:rsidR="00C567FC">
        <w:t xml:space="preserve"> 2015 r. </w:t>
      </w:r>
    </w:p>
    <w:p w:rsidR="00C567FC" w:rsidRDefault="00C567FC" w:rsidP="00C567FC">
      <w:pPr>
        <w:spacing w:after="0" w:line="259" w:lineRule="auto"/>
        <w:ind w:left="245" w:right="0" w:firstLine="0"/>
      </w:pPr>
      <w:r>
        <w:t xml:space="preserve"> </w:t>
      </w:r>
    </w:p>
    <w:sectPr w:rsidR="00C567FC" w:rsidSect="00C5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460"/>
    <w:multiLevelType w:val="hybridMultilevel"/>
    <w:tmpl w:val="6374C75C"/>
    <w:lvl w:ilvl="0" w:tplc="39282F02">
      <w:start w:val="1"/>
      <w:numFmt w:val="bullet"/>
      <w:lvlText w:val="•"/>
      <w:lvlJc w:val="left"/>
      <w:pPr>
        <w:ind w:left="9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D5C1778"/>
    <w:multiLevelType w:val="hybridMultilevel"/>
    <w:tmpl w:val="128AB14C"/>
    <w:lvl w:ilvl="0" w:tplc="52D883E4">
      <w:start w:val="1"/>
      <w:numFmt w:val="bullet"/>
      <w:lvlText w:val=""/>
      <w:lvlJc w:val="left"/>
      <w:pPr>
        <w:ind w:left="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EEBE06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8073D6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C64D5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105CEA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E68BA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6A92F8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D6E480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05FA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E4C3F"/>
    <w:multiLevelType w:val="hybridMultilevel"/>
    <w:tmpl w:val="92FA0638"/>
    <w:lvl w:ilvl="0" w:tplc="F8CAED74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843C50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00F5A0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2E395C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92DE6A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0CD4C0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F4AA16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046DC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92BD60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5A1C24"/>
    <w:multiLevelType w:val="hybridMultilevel"/>
    <w:tmpl w:val="9CBA1062"/>
    <w:lvl w:ilvl="0" w:tplc="ECE0D764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DAB7B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4CB7B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CCE5C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B8D384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DA030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66AA1E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C27974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80E52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03B80"/>
    <w:multiLevelType w:val="hybridMultilevel"/>
    <w:tmpl w:val="CEB81F02"/>
    <w:lvl w:ilvl="0" w:tplc="E2FC78A8">
      <w:start w:val="1"/>
      <w:numFmt w:val="upperRoman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27BE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7A5C">
      <w:start w:val="1"/>
      <w:numFmt w:val="bullet"/>
      <w:lvlText w:val="▪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04B88">
      <w:start w:val="1"/>
      <w:numFmt w:val="bullet"/>
      <w:lvlText w:val="•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DC8">
      <w:start w:val="1"/>
      <w:numFmt w:val="bullet"/>
      <w:lvlText w:val="o"/>
      <w:lvlJc w:val="left"/>
      <w:pPr>
        <w:ind w:left="3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61D52">
      <w:start w:val="1"/>
      <w:numFmt w:val="bullet"/>
      <w:lvlText w:val="▪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4CB78">
      <w:start w:val="1"/>
      <w:numFmt w:val="bullet"/>
      <w:lvlText w:val="•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849E4">
      <w:start w:val="1"/>
      <w:numFmt w:val="bullet"/>
      <w:lvlText w:val="o"/>
      <w:lvlJc w:val="left"/>
      <w:pPr>
        <w:ind w:left="5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2A470">
      <w:start w:val="1"/>
      <w:numFmt w:val="bullet"/>
      <w:lvlText w:val="▪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434724"/>
    <w:multiLevelType w:val="hybridMultilevel"/>
    <w:tmpl w:val="E1541454"/>
    <w:lvl w:ilvl="0" w:tplc="39282F02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E9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2E2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4D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633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405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83E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885B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225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913A48"/>
    <w:multiLevelType w:val="hybridMultilevel"/>
    <w:tmpl w:val="1C1CA5CA"/>
    <w:lvl w:ilvl="0" w:tplc="A5CC372E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CF580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FA1B12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D49912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66A88E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6C7FE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2C090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2EC3E2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024466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F3F23"/>
    <w:multiLevelType w:val="hybridMultilevel"/>
    <w:tmpl w:val="D3CAABAA"/>
    <w:lvl w:ilvl="0" w:tplc="104CA452">
      <w:start w:val="4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E6A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DE4C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255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C60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0FF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A20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09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C5E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45C7D"/>
    <w:multiLevelType w:val="hybridMultilevel"/>
    <w:tmpl w:val="E0083ED2"/>
    <w:lvl w:ilvl="0" w:tplc="703E6ABA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A0202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E4B7C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34FA2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6C3998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E8835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C2AD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80C7A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D6636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0F4134"/>
    <w:multiLevelType w:val="hybridMultilevel"/>
    <w:tmpl w:val="4A807A9A"/>
    <w:lvl w:ilvl="0" w:tplc="D79638CE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0B4AC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E076A8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F032B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7C8D9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7AF6A8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BAF2A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AE3A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05E2E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67EAF"/>
    <w:multiLevelType w:val="hybridMultilevel"/>
    <w:tmpl w:val="AA645C1C"/>
    <w:lvl w:ilvl="0" w:tplc="0A84B012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87CA4">
      <w:start w:val="1"/>
      <w:numFmt w:val="bullet"/>
      <w:lvlText w:val="o"/>
      <w:lvlJc w:val="left"/>
      <w:pPr>
        <w:ind w:left="1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CACC8">
      <w:start w:val="1"/>
      <w:numFmt w:val="bullet"/>
      <w:lvlText w:val="▪"/>
      <w:lvlJc w:val="left"/>
      <w:pPr>
        <w:ind w:left="1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4F5AA">
      <w:start w:val="1"/>
      <w:numFmt w:val="bullet"/>
      <w:lvlText w:val="•"/>
      <w:lvlJc w:val="left"/>
      <w:pPr>
        <w:ind w:left="2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EDCC8">
      <w:start w:val="1"/>
      <w:numFmt w:val="bullet"/>
      <w:lvlText w:val="o"/>
      <w:lvlJc w:val="left"/>
      <w:pPr>
        <w:ind w:left="3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4D5E0">
      <w:start w:val="1"/>
      <w:numFmt w:val="bullet"/>
      <w:lvlText w:val="▪"/>
      <w:lvlJc w:val="left"/>
      <w:pPr>
        <w:ind w:left="4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AEBF6E">
      <w:start w:val="1"/>
      <w:numFmt w:val="bullet"/>
      <w:lvlText w:val="•"/>
      <w:lvlJc w:val="left"/>
      <w:pPr>
        <w:ind w:left="4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21EE8">
      <w:start w:val="1"/>
      <w:numFmt w:val="bullet"/>
      <w:lvlText w:val="o"/>
      <w:lvlJc w:val="left"/>
      <w:pPr>
        <w:ind w:left="5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4CBA">
      <w:start w:val="1"/>
      <w:numFmt w:val="bullet"/>
      <w:lvlText w:val="▪"/>
      <w:lvlJc w:val="left"/>
      <w:pPr>
        <w:ind w:left="6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E5CD9"/>
    <w:multiLevelType w:val="hybridMultilevel"/>
    <w:tmpl w:val="642EC108"/>
    <w:lvl w:ilvl="0" w:tplc="F38E3996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409670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DE7882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FC920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A9E50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28AC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ADB6A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F2A27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B697B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2E4EE3"/>
    <w:multiLevelType w:val="hybridMultilevel"/>
    <w:tmpl w:val="5D76037E"/>
    <w:lvl w:ilvl="0" w:tplc="3B302C16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0AE4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18A2B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C509A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649A6E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86EAA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7EC96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3A6D4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4D21A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0B49A2"/>
    <w:multiLevelType w:val="hybridMultilevel"/>
    <w:tmpl w:val="37FC3FD6"/>
    <w:lvl w:ilvl="0" w:tplc="67C21484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3CAD3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B03D9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0BB92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280F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1A4B6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004456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B8CE2A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1E08B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C4D82"/>
    <w:multiLevelType w:val="hybridMultilevel"/>
    <w:tmpl w:val="5BE4A966"/>
    <w:lvl w:ilvl="0" w:tplc="200E2656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67E54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C6F08E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4AFF94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0C4852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9E597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65C5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A40FE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98A1E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6236A3"/>
    <w:multiLevelType w:val="hybridMultilevel"/>
    <w:tmpl w:val="B3AECF8C"/>
    <w:lvl w:ilvl="0" w:tplc="E52E9A28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09E74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A877AE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88F5E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6D112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4F2E6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ECFD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E2780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CCACA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CF3141"/>
    <w:multiLevelType w:val="hybridMultilevel"/>
    <w:tmpl w:val="6D0CFDF0"/>
    <w:lvl w:ilvl="0" w:tplc="765069E6">
      <w:start w:val="1"/>
      <w:numFmt w:val="bullet"/>
      <w:lvlText w:val=""/>
      <w:lvlJc w:val="left"/>
      <w:pPr>
        <w:ind w:left="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B641AE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52120C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8FD04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5270A0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E7C8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50025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D2E91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288E1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652B49"/>
    <w:multiLevelType w:val="hybridMultilevel"/>
    <w:tmpl w:val="747E9B86"/>
    <w:lvl w:ilvl="0" w:tplc="D688B634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45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56D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E6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83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03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41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84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CA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C"/>
    <w:rsid w:val="00153A00"/>
    <w:rsid w:val="00447967"/>
    <w:rsid w:val="0094709D"/>
    <w:rsid w:val="00C567FC"/>
    <w:rsid w:val="00C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8A00-302A-4A7D-BF46-52262AC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FC"/>
    <w:pPr>
      <w:spacing w:after="129" w:line="270" w:lineRule="auto"/>
      <w:ind w:left="255" w:right="277" w:hanging="1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567FC"/>
    <w:pPr>
      <w:keepNext/>
      <w:keepLines/>
      <w:spacing w:after="152"/>
      <w:ind w:left="188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67FC"/>
    <w:pPr>
      <w:keepNext/>
      <w:keepLines/>
      <w:spacing w:after="143" w:line="254" w:lineRule="auto"/>
      <w:ind w:left="90" w:hanging="10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567FC"/>
    <w:pPr>
      <w:keepNext/>
      <w:keepLines/>
      <w:spacing w:after="105"/>
      <w:ind w:left="255" w:hanging="10"/>
      <w:outlineLvl w:val="2"/>
    </w:pPr>
    <w:rPr>
      <w:rFonts w:ascii="Times New Roman" w:eastAsia="Times New Roman" w:hAnsi="Times New Roman" w:cs="Times New Roman"/>
      <w:i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FC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7FC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67FC"/>
    <w:rPr>
      <w:rFonts w:ascii="Times New Roman" w:eastAsia="Times New Roman" w:hAnsi="Times New Roman" w:cs="Times New Roman"/>
      <w:i/>
      <w:color w:val="000000"/>
      <w:sz w:val="19"/>
      <w:lang w:eastAsia="pl-PL"/>
    </w:rPr>
  </w:style>
  <w:style w:type="paragraph" w:styleId="Akapitzlist">
    <w:name w:val="List Paragraph"/>
    <w:basedOn w:val="Normalny"/>
    <w:uiPriority w:val="34"/>
    <w:qFormat/>
    <w:rsid w:val="00C5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spzglobien5</dc:creator>
  <cp:keywords/>
  <dc:description/>
  <cp:lastModifiedBy>spzglobien5</cp:lastModifiedBy>
  <cp:revision>4</cp:revision>
  <dcterms:created xsi:type="dcterms:W3CDTF">2015-09-01T14:10:00Z</dcterms:created>
  <dcterms:modified xsi:type="dcterms:W3CDTF">2015-09-16T11:08:00Z</dcterms:modified>
</cp:coreProperties>
</file>