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B" w:rsidRPr="00BB6EB1" w:rsidRDefault="002A386B" w:rsidP="00BB6EB1">
      <w:pPr>
        <w:pStyle w:val="NormalnyWeb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B6EB1">
        <w:rPr>
          <w:b/>
          <w:bCs/>
          <w:sz w:val="28"/>
          <w:szCs w:val="28"/>
        </w:rPr>
        <w:t>Przedmiotowy system oceniania z matematyki dla klasy IV</w:t>
      </w:r>
      <w:r w:rsidR="00B40E11" w:rsidRPr="00BB6EB1">
        <w:rPr>
          <w:b/>
          <w:bCs/>
          <w:sz w:val="28"/>
          <w:szCs w:val="28"/>
        </w:rPr>
        <w:t xml:space="preserve"> - VI</w:t>
      </w:r>
    </w:p>
    <w:p w:rsidR="00B11FD9" w:rsidRPr="00251862" w:rsidRDefault="00B11FD9" w:rsidP="00251862">
      <w:pPr>
        <w:pStyle w:val="NormalnyWeb"/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Przedmiotowy System Oceniania z matematyki jest zgodny z Wewnątrzszkolnym Systemem Oceniania w Szkole Podstawowej w Zgłobniu. </w:t>
      </w:r>
      <w:r w:rsidRPr="00251862">
        <w:rPr>
          <w:rFonts w:ascii="Arial" w:hAnsi="Arial" w:cs="Arial"/>
        </w:rPr>
        <w:br/>
        <w:t>Ocenie podlegają umiejętności i wiadomości ujęte w programie „Matematyka 2001”.</w:t>
      </w:r>
    </w:p>
    <w:p w:rsidR="00B11FD9" w:rsidRPr="00251862" w:rsidRDefault="00B11FD9" w:rsidP="00251862">
      <w:pPr>
        <w:pStyle w:val="NormalnyWeb"/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Wszystkie sprawy sporne, nieujęte w PSO, rozstrzygane będą zgodnie z WSO oraz rozporządzeniami MEN.</w:t>
      </w:r>
    </w:p>
    <w:p w:rsidR="002A386B" w:rsidRPr="00251862" w:rsidRDefault="002A386B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Każdy uczeń jest oceniany zgodnie z zasadami sprawiedliwości.</w:t>
      </w:r>
    </w:p>
    <w:p w:rsidR="002A386B" w:rsidRPr="00251862" w:rsidRDefault="002A386B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Ocenie podlegają następujące formy aktywności ucznia: </w:t>
      </w:r>
    </w:p>
    <w:p w:rsidR="002A386B" w:rsidRPr="00251862" w:rsidRDefault="00B11FD9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kartkówki i odpowiedzi ustne obejmujące ostatnio przerabianą tematykę</w:t>
      </w:r>
    </w:p>
    <w:p w:rsidR="00B11FD9" w:rsidRPr="00251862" w:rsidRDefault="00B11FD9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sprawdziany obejmujące większy zakres przerabianego materiału</w:t>
      </w:r>
    </w:p>
    <w:p w:rsidR="00B11FD9" w:rsidRPr="00251862" w:rsidRDefault="00B11FD9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grupowa praca na lekcji, zadania domowe, prace długoterminowe </w:t>
      </w:r>
    </w:p>
    <w:p w:rsidR="00B11FD9" w:rsidRPr="00251862" w:rsidRDefault="00B11FD9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aktywność matematyczna (praca na lekcji, aktywność poza lekcjami -np. konkursy, gazetki matematyczne, referaty itp.)</w:t>
      </w:r>
    </w:p>
    <w:p w:rsidR="00251862" w:rsidRPr="00251862" w:rsidRDefault="00251862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sprawdziany próbne ( dotyczy kl. 6 )</w:t>
      </w:r>
    </w:p>
    <w:p w:rsidR="00251862" w:rsidRPr="00251862" w:rsidRDefault="00251862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diagnoza przedmiotowa</w:t>
      </w:r>
    </w:p>
    <w:p w:rsidR="002A386B" w:rsidRPr="00251862" w:rsidRDefault="002A386B" w:rsidP="002518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szczególne osiągnięcia.</w:t>
      </w:r>
    </w:p>
    <w:p w:rsidR="00B11FD9" w:rsidRPr="00251862" w:rsidRDefault="00B11FD9" w:rsidP="0025186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Ocenianie ma charakter cyfrowy w skali 1 - 6. </w:t>
      </w:r>
      <w:r w:rsidRPr="00251862">
        <w:rPr>
          <w:rFonts w:ascii="Arial" w:hAnsi="Arial" w:cs="Arial"/>
        </w:rPr>
        <w:br/>
        <w:t>Prace pisemne ocenia się punktowo.</w:t>
      </w:r>
      <w:r w:rsidRPr="00251862">
        <w:rPr>
          <w:rFonts w:ascii="Arial" w:hAnsi="Arial" w:cs="Arial"/>
        </w:rPr>
        <w:br/>
        <w:t xml:space="preserve">Dla ustalenia ocen cyfrowych stosowane są progi przeliczeniowe według następującej skali: </w:t>
      </w:r>
    </w:p>
    <w:p w:rsidR="00B11FD9" w:rsidRPr="00251862" w:rsidRDefault="00B11FD9" w:rsidP="00251862">
      <w:pPr>
        <w:pStyle w:val="Akapitzlist"/>
        <w:spacing w:line="360" w:lineRule="auto"/>
        <w:ind w:left="1365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1) ocena celująca ; 100% -91% oraz w całości wykonane zadanie dodatkowe </w:t>
      </w:r>
      <w:r w:rsidR="00251862" w:rsidRPr="00251862">
        <w:rPr>
          <w:rFonts w:ascii="Arial" w:hAnsi="Arial" w:cs="Arial"/>
        </w:rPr>
        <w:t xml:space="preserve">    lub </w:t>
      </w:r>
      <w:r w:rsidRPr="00251862">
        <w:rPr>
          <w:rFonts w:ascii="Arial" w:hAnsi="Arial" w:cs="Arial"/>
        </w:rPr>
        <w:t xml:space="preserve"> twórcze, oryginalne rozwiązanie,</w:t>
      </w:r>
    </w:p>
    <w:p w:rsidR="00B11FD9" w:rsidRPr="00251862" w:rsidRDefault="00B11FD9" w:rsidP="00251862">
      <w:pPr>
        <w:pStyle w:val="Akapitzlist"/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          2) ocena bardzo dobra 100% -91%,</w:t>
      </w:r>
    </w:p>
    <w:p w:rsidR="00B11FD9" w:rsidRPr="00251862" w:rsidRDefault="00B11FD9" w:rsidP="00251862">
      <w:pPr>
        <w:pStyle w:val="Akapitzlist"/>
        <w:spacing w:line="360" w:lineRule="auto"/>
        <w:rPr>
          <w:rFonts w:ascii="Arial" w:hAnsi="Arial" w:cs="Arial"/>
          <w:b/>
        </w:rPr>
      </w:pPr>
      <w:r w:rsidRPr="00251862">
        <w:rPr>
          <w:rFonts w:ascii="Arial" w:hAnsi="Arial" w:cs="Arial"/>
        </w:rPr>
        <w:t xml:space="preserve">           3) ocena dobra 90% -76%</w:t>
      </w:r>
      <w:r w:rsidRPr="00251862">
        <w:rPr>
          <w:rFonts w:ascii="Arial" w:hAnsi="Arial" w:cs="Arial"/>
          <w:b/>
        </w:rPr>
        <w:t>,</w:t>
      </w:r>
    </w:p>
    <w:p w:rsidR="00B11FD9" w:rsidRPr="00251862" w:rsidRDefault="00B11FD9" w:rsidP="00251862">
      <w:pPr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                      4)</w:t>
      </w:r>
      <w:r w:rsidRPr="00251862">
        <w:rPr>
          <w:rFonts w:ascii="Arial" w:hAnsi="Arial" w:cs="Arial"/>
          <w:b/>
        </w:rPr>
        <w:t xml:space="preserve"> </w:t>
      </w:r>
      <w:r w:rsidRPr="00251862">
        <w:rPr>
          <w:rFonts w:ascii="Arial" w:hAnsi="Arial" w:cs="Arial"/>
        </w:rPr>
        <w:t>ocena dostateczna 75% -51%,</w:t>
      </w:r>
    </w:p>
    <w:p w:rsidR="00B11FD9" w:rsidRPr="00251862" w:rsidRDefault="00B11FD9" w:rsidP="00251862">
      <w:pPr>
        <w:pStyle w:val="Akapitzlist"/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          5) ocena dopuszczająca 50% -30%,</w:t>
      </w:r>
    </w:p>
    <w:p w:rsidR="00B11FD9" w:rsidRPr="00251862" w:rsidRDefault="00B11FD9" w:rsidP="00251862">
      <w:pPr>
        <w:pStyle w:val="Akapitzlist"/>
        <w:spacing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          6) ocena niedostateczna do 29%.</w:t>
      </w:r>
    </w:p>
    <w:p w:rsidR="00B40E11" w:rsidRPr="00251862" w:rsidRDefault="00B40E11" w:rsidP="0025186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Zakres procentowy punktów dla uczniów posiadających opinię Poradni psychologiczno-pedagogicznej zalecającą obniżenie wymagań edukacyjnych </w:t>
      </w:r>
      <w:r w:rsidR="00855B85">
        <w:rPr>
          <w:rFonts w:ascii="Arial" w:hAnsi="Arial" w:cs="Arial"/>
        </w:rPr>
        <w:br/>
      </w:r>
      <w:r w:rsidRPr="00251862">
        <w:rPr>
          <w:rFonts w:ascii="Arial" w:hAnsi="Arial" w:cs="Arial"/>
        </w:rPr>
        <w:t>w stosunku do ucznia, u którego stwierdzono dysfunkcje.</w:t>
      </w:r>
    </w:p>
    <w:p w:rsidR="00251862" w:rsidRPr="00251862" w:rsidRDefault="00251862" w:rsidP="00251862">
      <w:pPr>
        <w:spacing w:line="360" w:lineRule="auto"/>
        <w:ind w:left="708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>1) ocena celująca 100% -81% oraz w całości wykonane zadanie dodatkowe lub twórcze, oryginalne rozwiązanie,</w:t>
      </w:r>
    </w:p>
    <w:p w:rsidR="00251862" w:rsidRPr="00251862" w:rsidRDefault="00251862" w:rsidP="00251862">
      <w:pPr>
        <w:spacing w:line="360" w:lineRule="auto"/>
        <w:ind w:firstLine="708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2) ocena bardzo dobra 100% -81%,</w:t>
      </w:r>
    </w:p>
    <w:p w:rsidR="00251862" w:rsidRPr="00251862" w:rsidRDefault="00251862" w:rsidP="00251862">
      <w:pPr>
        <w:spacing w:line="360" w:lineRule="auto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</w:t>
      </w:r>
      <w:r w:rsidRPr="00251862">
        <w:rPr>
          <w:rFonts w:ascii="Arial" w:hAnsi="Arial" w:cs="Arial"/>
        </w:rPr>
        <w:tab/>
        <w:t>3) ocena dobra 80% -66%,</w:t>
      </w:r>
    </w:p>
    <w:p w:rsidR="00251862" w:rsidRPr="00251862" w:rsidRDefault="00251862" w:rsidP="00251862">
      <w:pPr>
        <w:spacing w:line="360" w:lineRule="auto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</w:t>
      </w:r>
      <w:r w:rsidRPr="00251862">
        <w:rPr>
          <w:rFonts w:ascii="Arial" w:hAnsi="Arial" w:cs="Arial"/>
        </w:rPr>
        <w:tab/>
        <w:t>4) ocena dostateczna 65% -41%,</w:t>
      </w:r>
    </w:p>
    <w:p w:rsidR="00251862" w:rsidRPr="00251862" w:rsidRDefault="00251862" w:rsidP="00251862">
      <w:pPr>
        <w:spacing w:line="360" w:lineRule="auto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</w:t>
      </w:r>
      <w:r w:rsidRPr="00251862">
        <w:rPr>
          <w:rFonts w:ascii="Arial" w:hAnsi="Arial" w:cs="Arial"/>
        </w:rPr>
        <w:tab/>
        <w:t>5) ocena dopuszczająca 40% -20%,</w:t>
      </w:r>
    </w:p>
    <w:p w:rsidR="00251862" w:rsidRPr="00251862" w:rsidRDefault="00251862" w:rsidP="00251862">
      <w:pPr>
        <w:spacing w:line="360" w:lineRule="auto"/>
        <w:jc w:val="both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 </w:t>
      </w:r>
      <w:r w:rsidRPr="00251862">
        <w:rPr>
          <w:rFonts w:ascii="Arial" w:hAnsi="Arial" w:cs="Arial"/>
        </w:rPr>
        <w:tab/>
        <w:t>6) ocena niedostateczna do 19%.</w:t>
      </w:r>
    </w:p>
    <w:p w:rsidR="00B40E11" w:rsidRPr="00251862" w:rsidRDefault="00B40E11" w:rsidP="0025186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Odpowiedzi ustne są oceniane z uwzględnieniem możliwości ucznia.</w:t>
      </w:r>
    </w:p>
    <w:p w:rsidR="00B40E11" w:rsidRPr="00251862" w:rsidRDefault="00B40E11" w:rsidP="0025186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Sprawdziany, kartkówki, odpowiedzi ustne są obowiązkowe.</w:t>
      </w:r>
      <w:r w:rsidR="00251862" w:rsidRPr="00251862">
        <w:rPr>
          <w:rFonts w:ascii="Arial" w:hAnsi="Arial" w:cs="Arial"/>
        </w:rPr>
        <w:t xml:space="preserve"> </w:t>
      </w:r>
      <w:r w:rsidR="00376A3B">
        <w:rPr>
          <w:rFonts w:ascii="Arial" w:hAnsi="Arial" w:cs="Arial"/>
        </w:rPr>
        <w:br/>
      </w:r>
      <w:r w:rsidR="00251862" w:rsidRPr="00251862">
        <w:rPr>
          <w:rFonts w:ascii="Arial" w:hAnsi="Arial" w:cs="Arial"/>
        </w:rPr>
        <w:t>Sprawdziany są zapowiadane, z co najmniej tygodniowym wyprzedzeniem.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Jeżeli uczeń opuścił pracę pisemną z przyczyn lo</w:t>
      </w:r>
      <w:r w:rsidR="00376A3B">
        <w:rPr>
          <w:rFonts w:ascii="Arial" w:hAnsi="Arial" w:cs="Arial"/>
        </w:rPr>
        <w:t xml:space="preserve">sowych, to powinien ją napisać </w:t>
      </w:r>
      <w:r w:rsidRPr="00251862">
        <w:rPr>
          <w:rFonts w:ascii="Arial" w:hAnsi="Arial" w:cs="Arial"/>
        </w:rPr>
        <w:t>w ciągu dwóch tygodni od dnia powrotu do szkoły.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Uczeń może poprawić ocenę z pracy pisemnej w ciągu dwóch  tygodni od dnia oddania sprawdzonych prac.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Przy poprawianiu sprawdzianów i pisaniu w drugim terminie kryteria ocen nie zmieniają się, a ocena wpisywana jest do dziennika.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Kartkówki  mogą obejmować materiał z trzech ostatnich lekcji.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Uczniowie nieobecni na kartkówkach mogą być odpytywani ustnie.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Krótkie sprawdziany nie podlegają poprawie.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Nie ma możliwości poprawienia ocen tydzień przed klasyfikacją. </w:t>
      </w:r>
    </w:p>
    <w:p w:rsidR="00B40E11" w:rsidRPr="00251862" w:rsidRDefault="00B40E11" w:rsidP="002518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Nie ocenia się uczniów do trzech dni po dłuższej </w:t>
      </w:r>
      <w:r w:rsidR="00376A3B">
        <w:rPr>
          <w:rFonts w:ascii="Arial" w:hAnsi="Arial" w:cs="Arial"/>
        </w:rPr>
        <w:t xml:space="preserve">usprawiedliwionej nieobecności </w:t>
      </w:r>
      <w:r w:rsidRPr="00251862">
        <w:rPr>
          <w:rFonts w:ascii="Arial" w:hAnsi="Arial" w:cs="Arial"/>
        </w:rPr>
        <w:t>w szkole.</w:t>
      </w:r>
    </w:p>
    <w:p w:rsidR="00376A3B" w:rsidRPr="00376A3B" w:rsidRDefault="00B40E11" w:rsidP="00376A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Uczeń, który opuścił więcej niż 50% lekcji może nie być klasyfikowany </w:t>
      </w:r>
      <w:r w:rsidR="00A96F49">
        <w:rPr>
          <w:rFonts w:ascii="Arial" w:hAnsi="Arial" w:cs="Arial"/>
        </w:rPr>
        <w:br/>
      </w:r>
      <w:r w:rsidRPr="00251862">
        <w:rPr>
          <w:rFonts w:ascii="Arial" w:hAnsi="Arial" w:cs="Arial"/>
        </w:rPr>
        <w:t>z przedmiotu</w:t>
      </w:r>
      <w:r w:rsidR="00376A3B">
        <w:rPr>
          <w:rFonts w:ascii="Arial" w:hAnsi="Arial" w:cs="Arial"/>
        </w:rPr>
        <w:t>.</w:t>
      </w:r>
    </w:p>
    <w:p w:rsidR="00B40E11" w:rsidRPr="00376A3B" w:rsidRDefault="00B40E11" w:rsidP="00376A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376A3B">
        <w:rPr>
          <w:rFonts w:ascii="Arial" w:hAnsi="Arial" w:cs="Arial"/>
        </w:rPr>
        <w:t xml:space="preserve">Praca na lekcji obejmuje: zgłaszanie się i udzielanie prawidłowej odpowiedzi, samodzielną pracę na lekcji, pracę w grupach. </w:t>
      </w:r>
    </w:p>
    <w:p w:rsidR="00B40E11" w:rsidRPr="00251862" w:rsidRDefault="00251862" w:rsidP="00855B85">
      <w:pPr>
        <w:spacing w:before="100" w:beforeAutospacing="1" w:after="100" w:afterAutospacing="1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0E11" w:rsidRPr="00251862">
        <w:rPr>
          <w:rFonts w:ascii="Arial" w:hAnsi="Arial" w:cs="Arial"/>
        </w:rPr>
        <w:t>6. Przygotowanie do lekcji obejmuje: zeszyt, zadanie domowe, gotowość do odpowiedzi, pomoce potrzebne do lekcji. W zadaniu domowym ocenie podlega sposób rozwiązania oraz estetyka zapisu i rysunków.</w:t>
      </w:r>
    </w:p>
    <w:p w:rsidR="00B40E11" w:rsidRPr="00251862" w:rsidRDefault="00251862" w:rsidP="00251862">
      <w:pPr>
        <w:spacing w:before="100" w:beforeAutospacing="1" w:after="100" w:afterAutospacing="1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0E11" w:rsidRPr="00251862">
        <w:rPr>
          <w:rFonts w:ascii="Arial" w:hAnsi="Arial" w:cs="Arial"/>
        </w:rPr>
        <w:t>7. Praca dodatkowa obejmuje: projekty, prace długoterminowe, zadania dodatkowe, udział w zajęciach nadobowiązkowych, udział w zawodach i konkursach matematycznych.</w:t>
      </w:r>
    </w:p>
    <w:p w:rsidR="00B40E11" w:rsidRPr="00251862" w:rsidRDefault="00BB6EB1" w:rsidP="00BB6EB1">
      <w:pPr>
        <w:spacing w:before="100" w:beforeAutospacing="1" w:after="100" w:afterAutospacing="1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40E11" w:rsidRPr="00251862">
        <w:rPr>
          <w:rFonts w:ascii="Arial" w:hAnsi="Arial" w:cs="Arial"/>
        </w:rPr>
        <w:t>. Praca ucznia na lekcji oceniana może być także „+” . Plusy może otrzymać uczeń za samodzielne rozwiązywanie zadań, znajomość faktów matematycznych, aktywny udział w lekcji bądź pracy grupy. Zasady przeliczania „+” na ocenę ustala nauczyciel.</w:t>
      </w:r>
    </w:p>
    <w:p w:rsidR="00B40E11" w:rsidRPr="00251862" w:rsidRDefault="00BB6EB1" w:rsidP="00BB6EB1">
      <w:pPr>
        <w:spacing w:before="100" w:beforeAutospacing="1" w:after="100" w:afterAutospacing="1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0E11" w:rsidRPr="00251862">
        <w:rPr>
          <w:rFonts w:ascii="Arial" w:hAnsi="Arial" w:cs="Arial"/>
        </w:rPr>
        <w:t>9. Na koniec semestru nie przewiduje się dodatkowych sprawdzianów zaliczeniowych. Ocenę roczną wystawia się na podstawie uzyskanych ocen w ciągu całego roku.</w:t>
      </w:r>
    </w:p>
    <w:p w:rsidR="00B40E11" w:rsidRPr="00251862" w:rsidRDefault="00BB6EB1" w:rsidP="00BB6EB1">
      <w:pPr>
        <w:spacing w:before="100" w:beforeAutospacing="1" w:after="100" w:afterAutospacing="1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0E11" w:rsidRPr="00251862">
        <w:rPr>
          <w:rFonts w:ascii="Arial" w:hAnsi="Arial" w:cs="Arial"/>
        </w:rPr>
        <w:t xml:space="preserve">0. Ustalona przez nauczyciela na koniec roku ocena niedostateczna może być zmieniona tylko w wyniku egzaminu poprawkowego lub w wyniku odwołania (o ile została ustalona niezgodnie z zasadami opisanymi w WSO i PSO). </w:t>
      </w:r>
    </w:p>
    <w:p w:rsidR="00B40E11" w:rsidRPr="00251862" w:rsidRDefault="00B40E11" w:rsidP="00251862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251862">
        <w:rPr>
          <w:rFonts w:ascii="Arial" w:hAnsi="Arial" w:cs="Arial"/>
          <w:b/>
        </w:rPr>
        <w:t>Informowanie uczniów i rodziców o wymaganiach i postępach ucznia</w:t>
      </w:r>
    </w:p>
    <w:p w:rsidR="00B40E11" w:rsidRPr="00251862" w:rsidRDefault="00B40E11" w:rsidP="00251862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 xml:space="preserve">nauczyciel przekazuje uczniowi komentarz do każdej wystawionej oceny; </w:t>
      </w:r>
    </w:p>
    <w:p w:rsidR="00855B85" w:rsidRDefault="00B40E11" w:rsidP="00855B85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55B85">
        <w:rPr>
          <w:rFonts w:ascii="Arial" w:hAnsi="Arial" w:cs="Arial"/>
        </w:rPr>
        <w:t>uczeń ma możliwość otrzymywania dodatkowych wyjaśnień i uzasadnień do wystawionej oceny;</w:t>
      </w:r>
    </w:p>
    <w:p w:rsidR="00B40E11" w:rsidRPr="00855B85" w:rsidRDefault="00B40E11" w:rsidP="00855B85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55B85">
        <w:rPr>
          <w:rFonts w:ascii="Arial" w:hAnsi="Arial" w:cs="Arial"/>
        </w:rPr>
        <w:t xml:space="preserve">prace pisemne uczniów przechowywane są w szkole przez nauczyciela uczącego do końca zajęć dydaktycznych. </w:t>
      </w:r>
    </w:p>
    <w:p w:rsidR="00A06956" w:rsidRDefault="00251862" w:rsidP="00A0695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51862">
        <w:rPr>
          <w:rFonts w:ascii="Arial" w:hAnsi="Arial" w:cs="Arial"/>
        </w:rPr>
        <w:t>u</w:t>
      </w:r>
      <w:r w:rsidR="00B40E11" w:rsidRPr="00251862">
        <w:rPr>
          <w:rFonts w:ascii="Arial" w:hAnsi="Arial" w:cs="Arial"/>
        </w:rPr>
        <w:t xml:space="preserve">czeń i jego rodzic mają prawo wglądu w prace pisemne podczas zebrań z rodzicami oraz spotkań indywidualnych; </w:t>
      </w:r>
    </w:p>
    <w:p w:rsidR="00B40E11" w:rsidRPr="00A06956" w:rsidRDefault="00B40E11" w:rsidP="00A0695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06956">
        <w:rPr>
          <w:rFonts w:ascii="Arial" w:hAnsi="Arial" w:cs="Arial"/>
        </w:rPr>
        <w:t xml:space="preserve"> nauczyciel zobowiązany jest do zapisu ocen w dzienniku elektronicznym dostępnym na stronie </w:t>
      </w:r>
      <w:r w:rsidR="00251862" w:rsidRPr="00A06956">
        <w:rPr>
          <w:rFonts w:ascii="Arial" w:hAnsi="Arial" w:cs="Arial"/>
        </w:rPr>
        <w:t>http://www.dziennik.librus.pl/.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A06956">
        <w:rPr>
          <w:rFonts w:ascii="Arial" w:eastAsiaTheme="minorHAnsi" w:hAnsi="Arial" w:cs="Arial"/>
          <w:b/>
          <w:bCs/>
          <w:lang w:eastAsia="en-US"/>
        </w:rPr>
        <w:t>Wymagania na poszczególne oceny</w:t>
      </w:r>
    </w:p>
    <w:p w:rsidR="00855B85" w:rsidRPr="00A06956" w:rsidRDefault="00855B85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A06956" w:rsidRP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niedostateczną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Pr="00A06956" w:rsidRDefault="00A06956" w:rsidP="00A069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nie opanował wiadomości i umiejętności określonych programem, które są konieczne 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06956">
        <w:rPr>
          <w:rFonts w:ascii="Arial" w:eastAsiaTheme="minorHAnsi" w:hAnsi="Arial" w:cs="Arial"/>
          <w:lang w:eastAsia="en-US"/>
        </w:rPr>
        <w:t>dalszego kształcenia,</w:t>
      </w:r>
    </w:p>
    <w:p w:rsidR="00A06956" w:rsidRPr="00855B85" w:rsidRDefault="00A06956" w:rsidP="00A069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nie potrafi rozwiązywać zadań teoretycznych lub praktycznych </w:t>
      </w:r>
      <w:r>
        <w:rPr>
          <w:rFonts w:ascii="Arial" w:eastAsiaTheme="minorHAnsi" w:hAnsi="Arial" w:cs="Arial"/>
          <w:lang w:eastAsia="en-US"/>
        </w:rPr>
        <w:br/>
      </w:r>
      <w:r w:rsidRPr="00A06956">
        <w:rPr>
          <w:rFonts w:ascii="Arial" w:eastAsiaTheme="minorHAnsi" w:hAnsi="Arial" w:cs="Arial"/>
          <w:lang w:eastAsia="en-US"/>
        </w:rPr>
        <w:t>o elementarnym stopniu trudności nawet z pomocą nauczyciela.</w:t>
      </w:r>
      <w:r w:rsidR="00BC5ABF" w:rsidRPr="00A06956">
        <w:rPr>
          <w:rFonts w:ascii="Arial" w:hAnsi="Arial" w:cs="Arial"/>
        </w:rPr>
        <w:t xml:space="preserve"> 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dopuszczającą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definiuje podstawowe pojęcia, podaje ich przykłady,</w:t>
      </w:r>
    </w:p>
    <w:p w:rsid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nazywa symbole matematyczne,</w:t>
      </w:r>
    </w:p>
    <w:p w:rsid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intuicyjnie rozumie pojęcia i twierd</w:t>
      </w:r>
      <w:r>
        <w:rPr>
          <w:rFonts w:ascii="Arial" w:eastAsiaTheme="minorHAnsi" w:hAnsi="Arial" w:cs="Arial"/>
          <w:lang w:eastAsia="en-US"/>
        </w:rPr>
        <w:t>zenia,</w:t>
      </w:r>
    </w:p>
    <w:p w:rsid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wymienia zasady stosowania podstawowych algorytmów,</w:t>
      </w:r>
    </w:p>
    <w:p w:rsid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z pomocą nauczyciela stosuje podstawowe algorytmy,</w:t>
      </w:r>
    </w:p>
    <w:p w:rsidR="00B40E11" w:rsidRPr="00A06956" w:rsidRDefault="00A06956" w:rsidP="00A069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odczytuje dane z prostych tabel i diagramów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dostateczną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Default="00A06956" w:rsidP="00A069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opanował wymagania na ocenę dopuszczającą,</w:t>
      </w:r>
    </w:p>
    <w:p w:rsidR="00A06956" w:rsidRDefault="00A06956" w:rsidP="00A069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stosuje podstawowe zależności w rozwiązywaniu zadań,</w:t>
      </w:r>
    </w:p>
    <w:p w:rsidR="00A06956" w:rsidRDefault="00A06956" w:rsidP="00A069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odczytuje definicje i twierdzenia zapisane za pomocą symboli matematycznych,</w:t>
      </w:r>
    </w:p>
    <w:p w:rsidR="00A06956" w:rsidRDefault="00A06956" w:rsidP="00A069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stosuje podstawowe algorytmy w typowych zadaniach,</w:t>
      </w:r>
    </w:p>
    <w:p w:rsidR="00A06956" w:rsidRPr="00A06956" w:rsidRDefault="00A06956" w:rsidP="00A069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rozwiązuje typowe zadania o niewielkim stopniu trudności.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dobrą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opanował wymagania na niższe oceny</w:t>
      </w:r>
      <w:r>
        <w:rPr>
          <w:rFonts w:ascii="Arial" w:eastAsiaTheme="minorHAnsi" w:hAnsi="Arial" w:cs="Arial"/>
          <w:lang w:eastAsia="en-US"/>
        </w:rPr>
        <w:t>,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formułuje i zapisuje definicje z użyciem symboli matematycznych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formułuje podstawowe twierdzenia,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samodzielnie rozwiązuje mniej typowe zadania praktyczne,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samodzielnie rozwiązuje typowe zadania problemowe,</w:t>
      </w:r>
    </w:p>
    <w:p w:rsid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interpretuje informacje na podstawie diagramów, tabel i wykresów,</w:t>
      </w:r>
    </w:p>
    <w:p w:rsidR="00A06956" w:rsidRPr="00A06956" w:rsidRDefault="00A06956" w:rsidP="00A069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potrafi przeprowadzić proste wnioskowania.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bardzo dobrą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Default="00A06956" w:rsidP="00A06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opanował wymagania na niższe oceny,</w:t>
      </w:r>
    </w:p>
    <w:p w:rsidR="00A06956" w:rsidRDefault="00A06956" w:rsidP="00A06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potrafi wnioskować, uogólniać i klasyfikować,</w:t>
      </w:r>
    </w:p>
    <w:p w:rsidR="00A06956" w:rsidRDefault="00A06956" w:rsidP="00A06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samodzielnie rozwiązuje nietypowe zadania praktyczne i problemowe,</w:t>
      </w:r>
    </w:p>
    <w:p w:rsidR="00A06956" w:rsidRPr="00A06956" w:rsidRDefault="00A06956" w:rsidP="00A06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sprawnie posługuje się językiem matematycznym.</w:t>
      </w:r>
    </w:p>
    <w:p w:rsidR="00A06956" w:rsidRDefault="00A06956" w:rsidP="00A069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Ocenę </w:t>
      </w:r>
      <w:r w:rsidRPr="00A06956">
        <w:rPr>
          <w:rFonts w:ascii="Arial" w:eastAsiaTheme="minorHAnsi" w:hAnsi="Arial" w:cs="Arial"/>
          <w:b/>
          <w:bCs/>
          <w:lang w:eastAsia="en-US"/>
        </w:rPr>
        <w:t xml:space="preserve">celującą </w:t>
      </w:r>
      <w:r w:rsidRPr="00A06956">
        <w:rPr>
          <w:rFonts w:ascii="Arial" w:eastAsiaTheme="minorHAnsi" w:hAnsi="Arial" w:cs="Arial"/>
          <w:lang w:eastAsia="en-US"/>
        </w:rPr>
        <w:t>otrzymuje uczeń, który:</w:t>
      </w:r>
    </w:p>
    <w:p w:rsid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opanował wiedzę i umiejętności przewidziane programem nauczania matematyki w danej klasie,</w:t>
      </w:r>
    </w:p>
    <w:p w:rsid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rozwija swoje uzdolnienia,</w:t>
      </w:r>
    </w:p>
    <w:p w:rsid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biegle rozwiązuje matematyczne problemy teoretyczne i praktyczne</w:t>
      </w:r>
    </w:p>
    <w:p w:rsid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potrafi rozwiązywać zadania w sposób niestereotypowy,</w:t>
      </w:r>
    </w:p>
    <w:p w:rsid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>korzysta z różnych źródeł informacji,</w:t>
      </w:r>
    </w:p>
    <w:p w:rsidR="00A06956" w:rsidRPr="00A06956" w:rsidRDefault="00A06956" w:rsidP="00A069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06956">
        <w:rPr>
          <w:rFonts w:ascii="Arial" w:eastAsiaTheme="minorHAnsi" w:hAnsi="Arial" w:cs="Arial"/>
          <w:lang w:eastAsia="en-US"/>
        </w:rPr>
        <w:t xml:space="preserve"> osiąga sukcesy w konkursach matematycznych na szczeblu wojewódzkim, rejonowym.</w:t>
      </w:r>
    </w:p>
    <w:p w:rsidR="002A386B" w:rsidRPr="00A06956" w:rsidRDefault="002A386B" w:rsidP="00A06956">
      <w:pPr>
        <w:spacing w:line="360" w:lineRule="auto"/>
        <w:rPr>
          <w:rFonts w:ascii="Arial" w:hAnsi="Arial" w:cs="Arial"/>
        </w:rPr>
      </w:pPr>
    </w:p>
    <w:sectPr w:rsidR="002A386B" w:rsidRPr="00A06956" w:rsidSect="00B4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3D"/>
    <w:multiLevelType w:val="multilevel"/>
    <w:tmpl w:val="9F24C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266A"/>
    <w:multiLevelType w:val="hybridMultilevel"/>
    <w:tmpl w:val="DA2A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BEB"/>
    <w:multiLevelType w:val="multilevel"/>
    <w:tmpl w:val="D23AA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E5C17"/>
    <w:multiLevelType w:val="multilevel"/>
    <w:tmpl w:val="70EEB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E2DC4"/>
    <w:multiLevelType w:val="hybridMultilevel"/>
    <w:tmpl w:val="D134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65B4"/>
    <w:multiLevelType w:val="multilevel"/>
    <w:tmpl w:val="B04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B4C16"/>
    <w:multiLevelType w:val="hybridMultilevel"/>
    <w:tmpl w:val="67B6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8DA"/>
    <w:multiLevelType w:val="multilevel"/>
    <w:tmpl w:val="218C4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07D02"/>
    <w:multiLevelType w:val="multilevel"/>
    <w:tmpl w:val="0B808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777C5"/>
    <w:multiLevelType w:val="hybridMultilevel"/>
    <w:tmpl w:val="0C1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009"/>
    <w:multiLevelType w:val="multilevel"/>
    <w:tmpl w:val="9A08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123B2"/>
    <w:multiLevelType w:val="multilevel"/>
    <w:tmpl w:val="4C18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E7CF7"/>
    <w:multiLevelType w:val="multilevel"/>
    <w:tmpl w:val="515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A7C00"/>
    <w:multiLevelType w:val="multilevel"/>
    <w:tmpl w:val="B04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0240F"/>
    <w:multiLevelType w:val="multilevel"/>
    <w:tmpl w:val="21C60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D3C5E"/>
    <w:multiLevelType w:val="multilevel"/>
    <w:tmpl w:val="354A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4126D"/>
    <w:multiLevelType w:val="multilevel"/>
    <w:tmpl w:val="16643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6416B"/>
    <w:multiLevelType w:val="multilevel"/>
    <w:tmpl w:val="CD26B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60297"/>
    <w:multiLevelType w:val="hybridMultilevel"/>
    <w:tmpl w:val="377A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B5242"/>
    <w:multiLevelType w:val="multilevel"/>
    <w:tmpl w:val="033E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16921"/>
    <w:multiLevelType w:val="multilevel"/>
    <w:tmpl w:val="B5E46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B5746"/>
    <w:multiLevelType w:val="hybridMultilevel"/>
    <w:tmpl w:val="D952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86172"/>
    <w:multiLevelType w:val="multilevel"/>
    <w:tmpl w:val="5AFE2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76653"/>
    <w:multiLevelType w:val="multilevel"/>
    <w:tmpl w:val="B04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DE10D2"/>
    <w:multiLevelType w:val="hybridMultilevel"/>
    <w:tmpl w:val="D566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0320E"/>
    <w:multiLevelType w:val="hybridMultilevel"/>
    <w:tmpl w:val="F22E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7"/>
  </w:num>
  <w:num w:numId="5">
    <w:abstractNumId w:val="19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20"/>
  </w:num>
  <w:num w:numId="12">
    <w:abstractNumId w:val="0"/>
  </w:num>
  <w:num w:numId="13">
    <w:abstractNumId w:val="23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  <w:num w:numId="19">
    <w:abstractNumId w:val="24"/>
  </w:num>
  <w:num w:numId="20">
    <w:abstractNumId w:val="25"/>
  </w:num>
  <w:num w:numId="21">
    <w:abstractNumId w:val="9"/>
  </w:num>
  <w:num w:numId="22">
    <w:abstractNumId w:val="6"/>
  </w:num>
  <w:num w:numId="23">
    <w:abstractNumId w:val="4"/>
  </w:num>
  <w:num w:numId="24">
    <w:abstractNumId w:val="21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B"/>
    <w:rsid w:val="00084EED"/>
    <w:rsid w:val="000A7A2A"/>
    <w:rsid w:val="000F04D5"/>
    <w:rsid w:val="000F07E8"/>
    <w:rsid w:val="00102079"/>
    <w:rsid w:val="00247F07"/>
    <w:rsid w:val="00251862"/>
    <w:rsid w:val="002A386B"/>
    <w:rsid w:val="002B48C9"/>
    <w:rsid w:val="00376A3B"/>
    <w:rsid w:val="003834D8"/>
    <w:rsid w:val="004335C9"/>
    <w:rsid w:val="0044469A"/>
    <w:rsid w:val="00587722"/>
    <w:rsid w:val="006076A4"/>
    <w:rsid w:val="006C2C00"/>
    <w:rsid w:val="00785C4C"/>
    <w:rsid w:val="00855B85"/>
    <w:rsid w:val="008A1843"/>
    <w:rsid w:val="00906D92"/>
    <w:rsid w:val="00931D4A"/>
    <w:rsid w:val="00955021"/>
    <w:rsid w:val="00A06956"/>
    <w:rsid w:val="00A67F17"/>
    <w:rsid w:val="00A931A9"/>
    <w:rsid w:val="00A96F49"/>
    <w:rsid w:val="00AA0085"/>
    <w:rsid w:val="00B11FD9"/>
    <w:rsid w:val="00B40E11"/>
    <w:rsid w:val="00B46EF1"/>
    <w:rsid w:val="00BB6EB1"/>
    <w:rsid w:val="00BC5ABF"/>
    <w:rsid w:val="00BD2A84"/>
    <w:rsid w:val="00C0006A"/>
    <w:rsid w:val="00C518A6"/>
    <w:rsid w:val="00C97EC3"/>
    <w:rsid w:val="00CE480D"/>
    <w:rsid w:val="00ED7C9A"/>
    <w:rsid w:val="00F1405A"/>
    <w:rsid w:val="00F46288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C356-F0B8-4EB6-AAFC-71A482F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6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8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2A386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386B"/>
    <w:pPr>
      <w:ind w:left="720"/>
      <w:contextualSpacing/>
    </w:pPr>
  </w:style>
  <w:style w:type="paragraph" w:customStyle="1" w:styleId="Default">
    <w:name w:val="Default"/>
    <w:rsid w:val="00B11F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spzglobien5</cp:lastModifiedBy>
  <cp:revision>2</cp:revision>
  <cp:lastPrinted>2015-09-01T17:36:00Z</cp:lastPrinted>
  <dcterms:created xsi:type="dcterms:W3CDTF">2015-09-13T16:57:00Z</dcterms:created>
  <dcterms:modified xsi:type="dcterms:W3CDTF">2015-09-13T16:57:00Z</dcterms:modified>
</cp:coreProperties>
</file>